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35E2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</w:t>
      </w:r>
    </w:p>
    <w:p w14:paraId="410D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设计类工作方案</w:t>
      </w:r>
    </w:p>
    <w:p w14:paraId="189D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hAnsi="仿宋" w:eastAsia="仿宋_GB2312" w:cs="Times New Roman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2A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一、填报企业基本条件</w:t>
      </w:r>
    </w:p>
    <w:p w14:paraId="2A44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填报企业必须具备建筑装修装饰工程设计甲级，或具备建筑装饰装修一体化壹级资质。</w:t>
      </w:r>
    </w:p>
    <w:p w14:paraId="26F52D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年度建筑装饰装修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设计结算收入总额达3000万元人民币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7570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严重拖欠款和重大偷漏税事件；不得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设计原因造成工程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质量安全事故被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1856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二、统计指标和数据来源</w:t>
      </w:r>
    </w:p>
    <w:p w14:paraId="232B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收入总额、年度净利润、资产总额：按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年度经会计师事务所审定的财务报表填列，收入及税金填写审计报告中装饰设计部分。</w:t>
      </w:r>
    </w:p>
    <w:p w14:paraId="5CF7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年度交纳税金总额：按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年度本企业财务报表中的企业所得税、增值税、印花税、个人所得税、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城市维护建设税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、教育费附加、车船使用税、土地税、房产税等项的合计。</w:t>
      </w:r>
    </w:p>
    <w:p w14:paraId="36F3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79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集团型企业计算：如以集团名义上报，集团必须具备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实际设计团队规模及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企业资质，纳入合并报表的企业必须是集团全资子公司；同时，集团下属的全资子公司不得独立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报。</w:t>
      </w:r>
    </w:p>
    <w:p w14:paraId="6AB3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5.党建指标：党委、党总支、党支部个数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及党员人数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6E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有下列情况之一的不予参加此次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6E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.1在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设计造成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5E96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.2有不良社会影响及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失信行为的企业。</w:t>
      </w:r>
    </w:p>
    <w:p w14:paraId="3B3E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参加企业的填报资料有弄虚作假行为的。</w:t>
      </w:r>
    </w:p>
    <w:p w14:paraId="32FF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参加企业填报的附表并非此次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的标准格式。</w:t>
      </w:r>
    </w:p>
    <w:p w14:paraId="528E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参加企业的资料未按规定时间内邮寄到的。</w:t>
      </w:r>
    </w:p>
    <w:p w14:paraId="3B2A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对资料中存在的问题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不能做出合理解释并提供相应依据的。</w:t>
      </w:r>
    </w:p>
    <w:p w14:paraId="08BA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</w:p>
    <w:p w14:paraId="6069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1.2025年度中国建筑装饰协会行业综合数据统计设计类标准表。企业仅填写2024和2025年度两列数值，财务数据精确到小数点后面二位。</w:t>
      </w:r>
    </w:p>
    <w:p w14:paraId="7119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2.会计师事务所出具的2025年度审计报告原件或复印件加盖公章。（报告中要单独体现设计部分数据），审计报告包括正文、资产负债表、利润表、现金流量表、会计报表附注等。</w:t>
      </w:r>
    </w:p>
    <w:p w14:paraId="6A1B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税务机关提供的本年度的纳税证明。经税务机关审核盖章的企业所得税汇算清缴主表、企业所得税汇算清缴报告和纳税统计表，2025年度1—12月每月的纳税申报表和城建税、教育费附加、地方教育附加税（费）申报表，及银行缴税单。</w:t>
      </w:r>
    </w:p>
    <w:p w14:paraId="5DE4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4.票据类资料。提供2025年1月—12月全年电子版票据（发票类只提供本公司收入部分的发票，此项为非常重要的依据）。</w:t>
      </w:r>
    </w:p>
    <w:p w14:paraId="473B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5.企业营业执照、资质证书等扫描件。</w:t>
      </w:r>
    </w:p>
    <w:p w14:paraId="2E7C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6.2025年度企业在册的一级注册建筑师统计表、各类一级注册工程师、中、高级工程师,并附相关证明资料扫描件。</w:t>
      </w:r>
    </w:p>
    <w:p w14:paraId="1060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7.提交2025年度国家标准、行业标准、CBDA团体标准、地方标准名录（如有）,2025年度专利名录（如有）,并附相关证明资料扫描件。</w:t>
      </w:r>
    </w:p>
    <w:p w14:paraId="2134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报企业在施工项目中选5项具有代表性的工程列在清单最前面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字体加粗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，每项工程附5幅图片（实景拍摄照片、三维效果图均可。图片以电子版提交，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打印图片。每张图片都需简短的图片说明。电子版照片必须同时保证DPI不能低于300、长不能低于2000像素、宽不得低于1500像素。工程图片均存储在U盘里报送，每个代表工程都单独建立一个文件夹，图片均以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格式保存，不得将图片粘贴在word里面报送，文件夹名即为该工程项目名称）必须真实填写项目经理一栏，联系电话均为本人的手机号码。</w:t>
      </w:r>
    </w:p>
    <w:p w14:paraId="0A4A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9.企业简介，企业发展介绍、主要负责人介绍（附照片）；企业技术研发能力；企业近年经营发展方向及目标等。同时提交一段可用于对外宣传的视频10分钟以内3G以下，可以是公司宣传、项目宣传、新工艺宣传等。</w:t>
      </w:r>
    </w:p>
    <w:p w14:paraId="2505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10</w:t>
      </w:r>
      <w:bookmarkStart w:id="0" w:name="_Hlk66370303"/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.企业将《2025年度中国建筑装饰协会行业综合数据统计设计类工作方案》</w:t>
      </w:r>
      <w:bookmarkEnd w:id="0"/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中“三、资料要求”的1-4项编辑成册后，和封好盖章的电子版U盘一起邮寄到中国建筑装饰协会行业统计办公室，在此同时需进行网上填报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（发票部分存U盘提交，无需网上提交）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，过期不予受理。</w:t>
      </w:r>
    </w:p>
    <w:p w14:paraId="0FE6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</w:p>
    <w:p w14:paraId="684757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附表：01.2025年度中国建筑装饰协会行业综合数据统计设计类标准表</w:t>
      </w:r>
    </w:p>
    <w:p w14:paraId="7C143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02.2025年度主创设计人员、深化设计人员统计表</w:t>
      </w:r>
    </w:p>
    <w:p w14:paraId="2F067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03.2025年度各类一级注册专业技术人员统计表</w:t>
      </w:r>
    </w:p>
    <w:p w14:paraId="29005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04.2025年度中、高级工程师统计表</w:t>
      </w:r>
    </w:p>
    <w:p w14:paraId="75564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05.2025年度国家标准、行业标准、CBDA团体标准、地方标准名录</w:t>
      </w:r>
    </w:p>
    <w:p w14:paraId="7C770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06.2025年度装饰设计项目明细表</w:t>
      </w:r>
    </w:p>
    <w:p w14:paraId="026F3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07.2025年度企业设计项目区域统计表</w:t>
      </w:r>
    </w:p>
    <w:p w14:paraId="2237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/>
        </w:rPr>
        <w:t>08.2025年度设计师推荐建材表</w:t>
      </w:r>
    </w:p>
    <w:p w14:paraId="5E1829D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0A1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建筑装饰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行业综合数据统计</w:t>
      </w:r>
    </w:p>
    <w:p w14:paraId="34F8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设计类标准表</w:t>
      </w:r>
    </w:p>
    <w:tbl>
      <w:tblPr>
        <w:tblStyle w:val="11"/>
        <w:tblW w:w="50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3134"/>
        <w:gridCol w:w="1125"/>
        <w:gridCol w:w="1524"/>
        <w:gridCol w:w="1594"/>
        <w:gridCol w:w="1509"/>
        <w:gridCol w:w="7"/>
      </w:tblGrid>
      <w:tr w14:paraId="4A39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</w:tr>
      <w:tr w14:paraId="283F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5D603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小数点保留两位)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(小数点保留两位)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6D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3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年度工程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结算收入总额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46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3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0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44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5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缴纳企业所得</w:t>
            </w:r>
            <w:bookmarkStart w:id="1" w:name="_GoBack"/>
            <w:bookmarkEnd w:id="1"/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B2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9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年度净利润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BFC884">
        <w:trPr>
          <w:trHeight w:val="359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78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2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C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F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A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4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9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5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8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11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3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0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公司社保人数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A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主创设计人员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5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F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深化设计人员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3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各类一级注册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6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A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3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6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0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F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C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</w:p>
          <w:p w14:paraId="2DC4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</w:t>
            </w:r>
          </w:p>
          <w:p w14:paraId="3556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6E8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336C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6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32CB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B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1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1B28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1B2D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681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8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C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F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A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97" w:hRule="atLeast"/>
        </w:trPr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22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97" w:hRule="atLeast"/>
        </w:trPr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E13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304" w:left="1587" w:header="851" w:footer="992" w:gutter="0"/>
          <w:pgNumType w:fmt="numberInDash"/>
          <w:cols w:space="720" w:num="1"/>
          <w:docGrid w:linePitch="312" w:charSpace="0"/>
        </w:sectPr>
      </w:pPr>
    </w:p>
    <w:p w14:paraId="01C6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表02</w:t>
      </w:r>
    </w:p>
    <w:p w14:paraId="6D29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38B5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主创设计人员、深化设计人员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11"/>
        <w:tblpPr w:leftFromText="180" w:rightFromText="180" w:vertAnchor="text" w:horzAnchor="page" w:tblpX="1314" w:tblpY="316"/>
        <w:tblOverlap w:val="never"/>
        <w:tblW w:w="98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2"/>
        <w:gridCol w:w="1950"/>
        <w:gridCol w:w="1050"/>
        <w:gridCol w:w="1612"/>
        <w:gridCol w:w="1519"/>
        <w:gridCol w:w="1938"/>
      </w:tblGrid>
      <w:tr w14:paraId="486C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报企业：                                     联系人：</w:t>
            </w:r>
          </w:p>
        </w:tc>
      </w:tr>
      <w:tr w14:paraId="30E9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联系电话：                                     E-mail：</w:t>
            </w:r>
          </w:p>
        </w:tc>
      </w:tr>
      <w:tr w14:paraId="1CC2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资格证书编号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3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签发日期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D74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E8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5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0C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0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EB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2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EDE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C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B2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E3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3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18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2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8F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F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48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A9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C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D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B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27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3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C3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64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9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9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AE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100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F7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E99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2DB5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各类一级注册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11"/>
        <w:tblpPr w:leftFromText="180" w:rightFromText="180" w:vertAnchor="text" w:horzAnchor="page" w:tblpX="1314" w:tblpY="356"/>
        <w:tblOverlap w:val="never"/>
        <w:tblW w:w="52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673"/>
        <w:gridCol w:w="1916"/>
        <w:gridCol w:w="2221"/>
        <w:gridCol w:w="1784"/>
        <w:gridCol w:w="1465"/>
      </w:tblGrid>
      <w:tr w14:paraId="5D9601DB">
        <w:trPr>
          <w:trHeight w:val="521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DF6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5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49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0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DA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60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46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3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4A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5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C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F91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C6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E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7A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9C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9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4E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00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6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1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7D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8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2E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8E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E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3F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2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CC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06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7E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FA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10A9FC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CD294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2676B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441B8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048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2E196A2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中、高级工程师统计表</w:t>
      </w:r>
    </w:p>
    <w:tbl>
      <w:tblPr>
        <w:tblStyle w:val="11"/>
        <w:tblpPr w:leftFromText="180" w:rightFromText="180" w:vertAnchor="text" w:horzAnchor="page" w:tblpX="1379" w:tblpY="326"/>
        <w:tblOverlap w:val="never"/>
        <w:tblW w:w="52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666"/>
        <w:gridCol w:w="1799"/>
        <w:gridCol w:w="1515"/>
        <w:gridCol w:w="1214"/>
        <w:gridCol w:w="1424"/>
        <w:gridCol w:w="1456"/>
      </w:tblGrid>
      <w:tr w14:paraId="6941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E0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31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1A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F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B5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D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9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CF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43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F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6A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B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30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C9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4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88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7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6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3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F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5B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A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BF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A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52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6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4B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40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2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78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6A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EC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CF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B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DB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0FB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440" w:left="1587" w:header="851" w:footer="992" w:gutter="0"/>
          <w:pgNumType w:fmt="numberInDash"/>
          <w:cols w:space="720" w:num="1"/>
          <w:docGrid w:linePitch="312" w:charSpace="0"/>
        </w:sectPr>
      </w:pPr>
    </w:p>
    <w:p w14:paraId="394F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表05</w:t>
      </w:r>
    </w:p>
    <w:p w14:paraId="458D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263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p w14:paraId="742B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39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97"/>
        <w:gridCol w:w="1597"/>
        <w:gridCol w:w="1210"/>
        <w:gridCol w:w="1597"/>
        <w:gridCol w:w="2372"/>
        <w:gridCol w:w="3147"/>
        <w:gridCol w:w="1598"/>
      </w:tblGrid>
      <w:tr w14:paraId="6CED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A68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831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8CB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FFC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874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4823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批准发布部门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24C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标准组织制定部门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2C8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4E31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87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FF2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638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717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ABE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100F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3697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2723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23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6B5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1A9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66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FE1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6B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6C6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11BB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28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06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8FE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92D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34E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C0E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3DB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4193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1DC7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A92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37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BD6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25F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B3A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76C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746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7EB8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55FE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6A2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4D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563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496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1D0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B5A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F0C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3BB4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F64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7589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8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0E2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10F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0A7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D7C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A41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3F50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0749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8BC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42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DE0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371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D41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8ED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300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2C60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73B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729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17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D0A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37A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A24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776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30D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5ACA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614C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60C8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DE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C3F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90C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BB6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936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4B8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248B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2C7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0DF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78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84D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EBA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B6E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EF8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B9B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08E2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F68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9A9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A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D76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6D0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2B6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7DA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610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5A6D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7FD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7DE9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6E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024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F2A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E68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6C7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DD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07C4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6AD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213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6FDA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1F85779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</w:t>
      </w:r>
    </w:p>
    <w:p w14:paraId="3B09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6BD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</w:t>
      </w:r>
    </w:p>
    <w:tbl>
      <w:tblPr>
        <w:tblStyle w:val="11"/>
        <w:tblW w:w="13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15"/>
        <w:gridCol w:w="1163"/>
        <w:gridCol w:w="1122"/>
        <w:gridCol w:w="1005"/>
        <w:gridCol w:w="1414"/>
        <w:gridCol w:w="1243"/>
        <w:gridCol w:w="771"/>
        <w:gridCol w:w="1543"/>
        <w:gridCol w:w="964"/>
        <w:gridCol w:w="772"/>
        <w:gridCol w:w="1790"/>
      </w:tblGrid>
      <w:tr w14:paraId="55A1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报企业：                                                                                 联系人：</w:t>
            </w:r>
          </w:p>
        </w:tc>
      </w:tr>
      <w:tr w14:paraId="59F7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0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DE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联系电话：                                                                                 E-mail：</w:t>
            </w:r>
          </w:p>
        </w:tc>
      </w:tr>
      <w:tr w14:paraId="6D5A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结算</w:t>
            </w:r>
          </w:p>
          <w:p w14:paraId="59F6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71BF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0051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44C2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6096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设计周期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设计面积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设计单价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按面积计算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设计师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184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具体地址</w:t>
            </w:r>
          </w:p>
        </w:tc>
      </w:tr>
      <w:tr w14:paraId="444EF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C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C3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E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A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81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5D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9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AC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7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3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1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A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78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E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0A2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没有工程的附表要注明“无”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 w14:paraId="53B5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外汇的要转成人民币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 w14:paraId="0CEF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表格中填写的金额、数字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加单位，表头有单位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显示;</w:t>
      </w:r>
    </w:p>
    <w:p w14:paraId="335F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不能更改表格样式、不能合并单元格、增加或删除列等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可以增加行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30A696">
      <w:pP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02C9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4" w:type="default"/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596D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表07</w:t>
      </w:r>
    </w:p>
    <w:p w14:paraId="03A8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BB4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项目区域统计表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5337"/>
        <w:gridCol w:w="2478"/>
        <w:gridCol w:w="4313"/>
      </w:tblGrid>
      <w:tr w14:paraId="0398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2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企业年度产值区域分布（%）</w:t>
            </w:r>
          </w:p>
        </w:tc>
        <w:tc>
          <w:tcPr>
            <w:tcW w:w="1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A0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1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55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海外：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填写各区域产值占总产值的百分比。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如海外有业绩，附业绩所在国名称及项目简介（同时注明海外项目是属于自营开展还是跟随总包进入）。</w:t>
            </w:r>
          </w:p>
        </w:tc>
      </w:tr>
      <w:tr w14:paraId="67B6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（黑龙江、吉林、辽宁）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C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（河北、天津、北京、山西、内蒙古）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D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（山西、甘肃、青海、宁夏、新疆）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3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（上海、江苏、浙江、福建、山东、台湾）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0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（河南、湖北、湖南、安徽、江西）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E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（广东、广西、海南、香港、澳门）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E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（四川、贵州、云南、重庆、西藏）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69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A2F93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eastAsia="黑体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231288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（龙骨类）</w:t>
      </w:r>
    </w:p>
    <w:tbl>
      <w:tblPr>
        <w:tblStyle w:val="11"/>
        <w:tblpPr w:leftFromText="180" w:rightFromText="180" w:vertAnchor="text" w:horzAnchor="page" w:tblpX="471" w:tblpY="300"/>
        <w:tblOverlap w:val="never"/>
        <w:tblW w:w="15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07"/>
        <w:gridCol w:w="1222"/>
        <w:gridCol w:w="964"/>
        <w:gridCol w:w="932"/>
        <w:gridCol w:w="740"/>
        <w:gridCol w:w="867"/>
        <w:gridCol w:w="1093"/>
        <w:gridCol w:w="847"/>
        <w:gridCol w:w="1007"/>
        <w:gridCol w:w="1178"/>
        <w:gridCol w:w="1136"/>
        <w:gridCol w:w="889"/>
        <w:gridCol w:w="911"/>
        <w:gridCol w:w="879"/>
        <w:gridCol w:w="728"/>
        <w:gridCol w:w="632"/>
      </w:tblGrid>
      <w:tr w14:paraId="1B370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D59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92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3C5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5FD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B50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78E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5868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962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F2C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78D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F5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F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D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0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C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8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3C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3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05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6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2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6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284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3E5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（板材类）</w:t>
      </w:r>
    </w:p>
    <w:tbl>
      <w:tblPr>
        <w:tblStyle w:val="11"/>
        <w:tblpPr w:leftFromText="180" w:rightFromText="180" w:vertAnchor="text" w:horzAnchor="page" w:tblpX="471" w:tblpY="627"/>
        <w:tblOverlap w:val="never"/>
        <w:tblW w:w="15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64"/>
        <w:gridCol w:w="1254"/>
        <w:gridCol w:w="953"/>
        <w:gridCol w:w="879"/>
        <w:gridCol w:w="825"/>
        <w:gridCol w:w="857"/>
        <w:gridCol w:w="1071"/>
        <w:gridCol w:w="857"/>
        <w:gridCol w:w="997"/>
        <w:gridCol w:w="1211"/>
        <w:gridCol w:w="1135"/>
        <w:gridCol w:w="890"/>
        <w:gridCol w:w="867"/>
        <w:gridCol w:w="868"/>
        <w:gridCol w:w="740"/>
        <w:gridCol w:w="675"/>
      </w:tblGrid>
      <w:tr w14:paraId="0DB6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48D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3BE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D84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693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D8B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27F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6D6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05F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1DA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26D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FD2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2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1B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3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8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E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C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3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38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B8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 w14:paraId="7B53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（石材类）</w:t>
      </w:r>
    </w:p>
    <w:tbl>
      <w:tblPr>
        <w:tblStyle w:val="11"/>
        <w:tblpPr w:leftFromText="180" w:rightFromText="180" w:vertAnchor="text" w:horzAnchor="page" w:tblpX="508" w:tblpY="591"/>
        <w:tblOverlap w:val="never"/>
        <w:tblW w:w="157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43"/>
        <w:gridCol w:w="1243"/>
        <w:gridCol w:w="962"/>
        <w:gridCol w:w="881"/>
        <w:gridCol w:w="846"/>
        <w:gridCol w:w="857"/>
        <w:gridCol w:w="1050"/>
        <w:gridCol w:w="857"/>
        <w:gridCol w:w="1018"/>
        <w:gridCol w:w="1200"/>
        <w:gridCol w:w="1104"/>
        <w:gridCol w:w="943"/>
        <w:gridCol w:w="835"/>
        <w:gridCol w:w="858"/>
        <w:gridCol w:w="769"/>
        <w:gridCol w:w="645"/>
      </w:tblGrid>
      <w:tr w14:paraId="2C518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865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54A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3E8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5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344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71C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971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D54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2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A4A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2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470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4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065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DC00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F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B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65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D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CC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B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0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C9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496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（瓷砖类）</w:t>
      </w:r>
    </w:p>
    <w:tbl>
      <w:tblPr>
        <w:tblStyle w:val="11"/>
        <w:tblpPr w:leftFromText="180" w:rightFromText="180" w:vertAnchor="text" w:horzAnchor="page" w:tblpX="452" w:tblpY="464"/>
        <w:tblOverlap w:val="never"/>
        <w:tblW w:w="157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43"/>
        <w:gridCol w:w="1243"/>
        <w:gridCol w:w="951"/>
        <w:gridCol w:w="902"/>
        <w:gridCol w:w="825"/>
        <w:gridCol w:w="868"/>
        <w:gridCol w:w="1039"/>
        <w:gridCol w:w="836"/>
        <w:gridCol w:w="1071"/>
        <w:gridCol w:w="1200"/>
        <w:gridCol w:w="1061"/>
        <w:gridCol w:w="964"/>
        <w:gridCol w:w="847"/>
        <w:gridCol w:w="836"/>
        <w:gridCol w:w="782"/>
        <w:gridCol w:w="632"/>
      </w:tblGrid>
      <w:tr w14:paraId="35D9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2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5C3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6F3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F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9A8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9262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D3C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1D9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0A4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EC8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3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CEC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7FD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7C5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E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1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C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6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4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3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A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2B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E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4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3F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9B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（地毯类）</w:t>
      </w:r>
    </w:p>
    <w:tbl>
      <w:tblPr>
        <w:tblStyle w:val="11"/>
        <w:tblpPr w:leftFromText="180" w:rightFromText="180" w:vertAnchor="text" w:horzAnchor="page" w:tblpX="414" w:tblpY="531"/>
        <w:tblOverlap w:val="never"/>
        <w:tblW w:w="157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11"/>
        <w:gridCol w:w="1232"/>
        <w:gridCol w:w="973"/>
        <w:gridCol w:w="913"/>
        <w:gridCol w:w="825"/>
        <w:gridCol w:w="857"/>
        <w:gridCol w:w="1039"/>
        <w:gridCol w:w="879"/>
        <w:gridCol w:w="1007"/>
        <w:gridCol w:w="1221"/>
        <w:gridCol w:w="1072"/>
        <w:gridCol w:w="953"/>
        <w:gridCol w:w="868"/>
        <w:gridCol w:w="804"/>
        <w:gridCol w:w="793"/>
        <w:gridCol w:w="653"/>
      </w:tblGrid>
      <w:tr w14:paraId="3E107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2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C20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B40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E61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A80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5B2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884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D4C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C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AC2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B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A22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CD4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68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D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D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C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B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D6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3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1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2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6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F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D3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FA0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（空调类）</w:t>
      </w:r>
    </w:p>
    <w:tbl>
      <w:tblPr>
        <w:tblStyle w:val="11"/>
        <w:tblpPr w:leftFromText="180" w:rightFromText="180" w:vertAnchor="text" w:horzAnchor="page" w:tblpX="471" w:tblpY="542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78"/>
        <w:gridCol w:w="1243"/>
        <w:gridCol w:w="973"/>
        <w:gridCol w:w="945"/>
        <w:gridCol w:w="825"/>
        <w:gridCol w:w="846"/>
        <w:gridCol w:w="1029"/>
        <w:gridCol w:w="879"/>
        <w:gridCol w:w="985"/>
        <w:gridCol w:w="1243"/>
        <w:gridCol w:w="1093"/>
        <w:gridCol w:w="921"/>
        <w:gridCol w:w="911"/>
        <w:gridCol w:w="761"/>
        <w:gridCol w:w="771"/>
        <w:gridCol w:w="654"/>
      </w:tblGrid>
      <w:tr w14:paraId="18A25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3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8BD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827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F45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6C2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382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38F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BA0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A9B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7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A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587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2BD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4D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5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14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08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6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C2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EBF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（电线、电缆类）</w:t>
      </w:r>
    </w:p>
    <w:tbl>
      <w:tblPr>
        <w:tblStyle w:val="11"/>
        <w:tblpPr w:leftFromText="180" w:rightFromText="180" w:vertAnchor="text" w:horzAnchor="page" w:tblpX="490" w:tblpY="550"/>
        <w:tblOverlap w:val="never"/>
        <w:tblW w:w="15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79"/>
        <w:gridCol w:w="1275"/>
        <w:gridCol w:w="951"/>
        <w:gridCol w:w="945"/>
        <w:gridCol w:w="814"/>
        <w:gridCol w:w="847"/>
        <w:gridCol w:w="1050"/>
        <w:gridCol w:w="868"/>
        <w:gridCol w:w="996"/>
        <w:gridCol w:w="1264"/>
        <w:gridCol w:w="1093"/>
        <w:gridCol w:w="932"/>
        <w:gridCol w:w="868"/>
        <w:gridCol w:w="793"/>
        <w:gridCol w:w="729"/>
        <w:gridCol w:w="664"/>
      </w:tblGrid>
      <w:tr w14:paraId="3A269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9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5F8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E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707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C0E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2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D6D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628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150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690F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8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2CF1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8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FAD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43C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BBC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6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D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80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C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7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D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C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B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E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7A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EBF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71" w:tblpY="485"/>
        <w:tblOverlap w:val="never"/>
        <w:tblW w:w="15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68"/>
        <w:gridCol w:w="1307"/>
        <w:gridCol w:w="932"/>
        <w:gridCol w:w="943"/>
        <w:gridCol w:w="836"/>
        <w:gridCol w:w="825"/>
        <w:gridCol w:w="1060"/>
        <w:gridCol w:w="858"/>
        <w:gridCol w:w="1007"/>
        <w:gridCol w:w="1275"/>
        <w:gridCol w:w="1103"/>
        <w:gridCol w:w="922"/>
        <w:gridCol w:w="835"/>
        <w:gridCol w:w="793"/>
        <w:gridCol w:w="750"/>
        <w:gridCol w:w="675"/>
      </w:tblGrid>
      <w:tr w14:paraId="6ED5A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C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337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D6A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F10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8E2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8D7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988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2C77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C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3F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E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B19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99C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359D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2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F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E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8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4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CF2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7D8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（灯具类）</w:t>
      </w:r>
    </w:p>
    <w:tbl>
      <w:tblPr>
        <w:tblStyle w:val="11"/>
        <w:tblpPr w:leftFromText="180" w:rightFromText="180" w:vertAnchor="text" w:horzAnchor="page" w:tblpX="471" w:tblpY="469"/>
        <w:tblOverlap w:val="never"/>
        <w:tblW w:w="156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68"/>
        <w:gridCol w:w="1329"/>
        <w:gridCol w:w="975"/>
        <w:gridCol w:w="910"/>
        <w:gridCol w:w="847"/>
        <w:gridCol w:w="782"/>
        <w:gridCol w:w="1093"/>
        <w:gridCol w:w="889"/>
        <w:gridCol w:w="954"/>
        <w:gridCol w:w="1296"/>
        <w:gridCol w:w="1093"/>
        <w:gridCol w:w="932"/>
        <w:gridCol w:w="836"/>
        <w:gridCol w:w="761"/>
        <w:gridCol w:w="782"/>
        <w:gridCol w:w="664"/>
      </w:tblGrid>
      <w:tr w14:paraId="32C8D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F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243B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FCA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391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B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A4B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B2B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460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20F3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5C9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5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675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9D7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80A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B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1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7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B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2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17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C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A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E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84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9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E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D8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046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（洁具类）</w:t>
      </w:r>
    </w:p>
    <w:tbl>
      <w:tblPr>
        <w:tblStyle w:val="11"/>
        <w:tblpPr w:leftFromText="180" w:rightFromText="180" w:vertAnchor="text" w:horzAnchor="page" w:tblpX="564" w:tblpY="551"/>
        <w:tblOverlap w:val="never"/>
        <w:tblW w:w="15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28"/>
        <w:gridCol w:w="965"/>
        <w:gridCol w:w="889"/>
        <w:gridCol w:w="868"/>
        <w:gridCol w:w="803"/>
        <w:gridCol w:w="1083"/>
        <w:gridCol w:w="910"/>
        <w:gridCol w:w="954"/>
        <w:gridCol w:w="1264"/>
        <w:gridCol w:w="1082"/>
        <w:gridCol w:w="954"/>
        <w:gridCol w:w="878"/>
        <w:gridCol w:w="697"/>
        <w:gridCol w:w="782"/>
        <w:gridCol w:w="675"/>
      </w:tblGrid>
      <w:tr w14:paraId="4558C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F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587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5B8E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C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849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B67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667D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132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600B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630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A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BD4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DD0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83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9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9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B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4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B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4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B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F5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4C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卫浴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508" w:tblpY="456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11"/>
        <w:gridCol w:w="1307"/>
        <w:gridCol w:w="932"/>
        <w:gridCol w:w="922"/>
        <w:gridCol w:w="889"/>
        <w:gridCol w:w="793"/>
        <w:gridCol w:w="1082"/>
        <w:gridCol w:w="932"/>
        <w:gridCol w:w="943"/>
        <w:gridCol w:w="1296"/>
        <w:gridCol w:w="1072"/>
        <w:gridCol w:w="932"/>
        <w:gridCol w:w="878"/>
        <w:gridCol w:w="686"/>
        <w:gridCol w:w="825"/>
        <w:gridCol w:w="664"/>
      </w:tblGrid>
      <w:tr w14:paraId="7E99A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106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B34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0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126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0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293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C6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58E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9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CD2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4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2EA0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EE0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228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F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9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C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56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6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D7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3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5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0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B1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7EA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321" w:tblpY="531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46274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2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A4C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55BB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A67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218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628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EA2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E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291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E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4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CFE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8F7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AC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3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C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6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3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8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E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C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3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A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7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2F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7B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6F67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52" w:tblpY="409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69B40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5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78F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DB3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0F8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7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3B0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4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44E2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96C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F41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5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37D3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6CB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F1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8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4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D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9C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E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E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6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16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BD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5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E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2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F1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EC2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壁纸壁布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52" w:tblpY="389"/>
        <w:tblOverlap w:val="never"/>
        <w:tblW w:w="156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07"/>
        <w:gridCol w:w="943"/>
        <w:gridCol w:w="911"/>
        <w:gridCol w:w="900"/>
        <w:gridCol w:w="761"/>
        <w:gridCol w:w="1125"/>
        <w:gridCol w:w="953"/>
        <w:gridCol w:w="943"/>
        <w:gridCol w:w="1264"/>
        <w:gridCol w:w="1040"/>
        <w:gridCol w:w="975"/>
        <w:gridCol w:w="857"/>
        <w:gridCol w:w="707"/>
        <w:gridCol w:w="814"/>
        <w:gridCol w:w="622"/>
      </w:tblGrid>
      <w:tr w14:paraId="26CD3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1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E1C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9A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948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328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C2B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55F1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1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AD0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C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A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D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F5B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19B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1E5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A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D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5E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B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80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0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4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4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01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4F24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F8E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9F8E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70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60B37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B214E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B214E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06A27"/>
    <w:rsid w:val="11B36C9A"/>
    <w:rsid w:val="11F42A49"/>
    <w:rsid w:val="12066C12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0E57ED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2388</Words>
  <Characters>2667</Characters>
  <Lines>153</Lines>
  <Paragraphs>72</Paragraphs>
  <TotalTime>0</TotalTime>
  <ScaleCrop>false</ScaleCrop>
  <LinksUpToDate>false</LinksUpToDate>
  <CharactersWithSpaces>3380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2026-06-18T02:34:38Z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42FC854580874516981FA9AD15356783_13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